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BDE" w:rsidRPr="00864BDE" w:rsidRDefault="00864BDE" w:rsidP="00864BDE">
      <w:pPr>
        <w:spacing w:before="300" w:after="300" w:line="240" w:lineRule="auto"/>
        <w:ind w:left="150" w:right="150"/>
        <w:textAlignment w:val="baseline"/>
        <w:outlineLvl w:val="1"/>
        <w:rPr>
          <w:rFonts w:ascii="Helvetica" w:eastAsia="Times New Roman" w:hAnsi="Helvetica" w:cs="Times New Roman"/>
          <w:color w:val="424748"/>
          <w:sz w:val="84"/>
          <w:szCs w:val="84"/>
          <w:lang w:eastAsia="es-AR"/>
        </w:rPr>
      </w:pPr>
      <w:r w:rsidRPr="00864BDE">
        <w:rPr>
          <w:rFonts w:ascii="Helvetica" w:eastAsia="Times New Roman" w:hAnsi="Helvetica" w:cs="Times New Roman"/>
          <w:color w:val="424748"/>
          <w:sz w:val="84"/>
          <w:szCs w:val="84"/>
          <w:lang w:eastAsia="es-AR"/>
        </w:rPr>
        <w:t>Grilla Vigente</w:t>
      </w:r>
    </w:p>
    <w:tbl>
      <w:tblPr>
        <w:tblW w:w="16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695"/>
        <w:gridCol w:w="1722"/>
        <w:gridCol w:w="2543"/>
      </w:tblGrid>
      <w:tr w:rsidR="00864BDE" w:rsidRPr="00864BDE" w:rsidTr="00864BDE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es-AR"/>
              </w:rPr>
              <w:t>Ítems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es-AR"/>
              </w:rPr>
              <w:t>Actividad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es-AR"/>
              </w:rPr>
              <w:t>Puntaje asignado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es-AR"/>
              </w:rPr>
              <w:t> </w:t>
            </w:r>
          </w:p>
        </w:tc>
      </w:tr>
      <w:tr w:rsidR="00864BDE" w:rsidRPr="00864BDE" w:rsidTr="00864BD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Ejercicio Profesional según Resolución 65/2004 INCISO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Máximo 10 puntos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Jefe de laboratorio/ Director Técnico Laboratorio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Jefe Sección, Planta o Guardia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Bioquímico de Planta o de Guardia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Bioquímico de Planta Concurrente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Bioquímico Asesor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Docente Universitario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Profesor Titular, Asociado o Adjunto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Jefe de Trabajos Prácticos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1.6.3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Ayudante de Trabajos Prácticos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Programa de Educación Continua. Los cursos deberán ser avalados por unidad académica y/o ente certificador primario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Máximo 15 puntos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Cursos de 10 o más horas con evaluación final aprobado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2.1.1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Cursos Teóricos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2.1.2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Cursos teórico-prácticos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2.2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Cursos de 10 o más horas sin evaluación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Cursos Teóricos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2.2.2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Cursos teórico-prácticos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2.3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Cursos a distancia con evaluación final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2.3.1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Cursos Teóricos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2.3.2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Cursos teórico-prácticos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2.4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Charlas de actualización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Seminarios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Disertante de curso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hora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Asistencia a Reuniones Científicas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Congresos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Jornadas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Asistencia a otra Reuniones Científicas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4.1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Ateneos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4.2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Charlas de actualización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4.3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Seminarios/Talleres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4.4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Conferencias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0.05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Concurrencias y/o Pasantías en Laboratorios o en Servicios de Especialidades bioquímicas reconocidas por Resolución del Ministerio de Salud de la Nación 1341/2013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Por mes Máximo 1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pto</w:t>
            </w:r>
            <w:proofErr w:type="spellEnd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 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Actuación en Congresos del área de la Salud</w:t>
            </w: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br/>
              <w:t>Cuando Director, Coordinador, Secretario también cumplen la función de Disertante hay que computar las dos funciones por separado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lastRenderedPageBreak/>
              <w:t>6.1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Presidente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6.2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Vicepresidente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6.3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Secretario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6.4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Tesorero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6.5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Disertante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6.6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Coordinador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6.7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Comité Científico / Organizador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Actuación en otras reuniones científicas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7.1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Jornadas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7.1.1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Director/Presidente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7.1.2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Secretario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7.1.3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Disertante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7.1.4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Coordinador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lastRenderedPageBreak/>
              <w:t>7.1.5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Comité Científico/ Organizador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7.2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Cursos Presenciales con evaluación.</w:t>
            </w: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br/>
              <w:t>Si el curso es teórico práctico se aumenta un 50% el puntaje. Si se ocupa más de un rol, se considera el de mayor puntaje.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Director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7.2.2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Secretario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7.2.3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Disertante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hora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7.2.4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Coordinador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7.3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Cursos a distancia con evaluación </w:t>
            </w: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br/>
              <w:t>Si se ocupa más de un rol, se considera el de mayor puntaje.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7.3.1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Director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7.3.2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Coordinador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0.75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7.3.3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Disertante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7.3.4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Tutor (soporte, seguimiento, consultas)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Cada 10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hs</w:t>
            </w:r>
            <w:proofErr w:type="spellEnd"/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7.4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Seminarios, Charlas de Actualización, Ateneos o Conferencias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lastRenderedPageBreak/>
              <w:t>7.4.1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Disertante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7.4.2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Integrante de comisión organizadora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Publicación de trabajos Científicos impresos o digitales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8.1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Revista Internacional con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referato</w:t>
            </w:r>
            <w:proofErr w:type="spellEnd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 (ISBN)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publicación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8.2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Revista Internacional sin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referato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publicación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8.3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Revista Nacional con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referato</w:t>
            </w:r>
            <w:proofErr w:type="spellEnd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 (ISBN)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publicación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8.4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Revista Nacional sin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referato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publicación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8.5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 xml:space="preserve">Libro, autor o </w:t>
            </w:r>
            <w:proofErr w:type="spellStart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</w:t>
            </w:r>
            <w:proofErr w:type="spellEnd"/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-autor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publicación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8.6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Libro, capítulo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publicación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Actividades de divulgación inherentes a la profesión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actividad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Presentación de trabajos en Congresos y Jornadas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lastRenderedPageBreak/>
              <w:t>10.1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Internacionales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10.1.1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Seleccionado para Presentación oral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Cada uno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10.1.2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Póster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Cada uno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10.2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Nacionales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10.2.1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Seleccionado para Presentación oral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Cada uno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10.2.2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Póster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Cada uno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Becas ganadas por concurso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Cada una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Premios por trabajos científicos originales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Cada una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Residencia Bioquímica estatal o privada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13.1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Coordinador de Residencia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13.2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Jefe de Residencia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lastRenderedPageBreak/>
              <w:t>13.3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Instructor de Residencia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13.4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Tutor, Co formador de práctica profesional o equivalente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13.5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Residencia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Especialidades en el Área Bioquímica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Única vez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Maestrías en el Área Bioquímica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Única vez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Doctorado en el Área Bioquímica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Única vez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Revistas Científicas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17.1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Director de Revista Científicas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17.2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Integrante Comité Editor y/o Revisor Científico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Participación en Sociedad Científico-Profesional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18.1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Presidente/vice de Sociedad Profesional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18.2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Miembro de Comisión Directiva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18.3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Integrante Comisión Científica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18.4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Miembro titular / adherente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Actividades de Gestión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19.1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Hospitalaria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19.1.1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Integración en Comité o Comisiones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19.1.2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Participación en Tribunal de Concurso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concurso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19.2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Académica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19.2.1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Universitaria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19.2.2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Secundaria o Terciaria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19.3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Profesional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lastRenderedPageBreak/>
              <w:t>19.3.1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Deontológico – Integración de Consejo Directivo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19.3.2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Tribunal de Disciplina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19.3.3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Junta Electoral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gestión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19.3.4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Gremial – Integración de Consejo Directivo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19.3.5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Tribunal de Disciplina Gremial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0.25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19.3.6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Integración en Comité o Comisiones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AR"/>
              </w:rPr>
              <w:t>Gestión de Calidad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20.1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Responsable del Sistema de Gestión de la calidad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20.2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Responsable del sistema de Gestión de Calidad por área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  <w:tr w:rsidR="00864BDE" w:rsidRPr="00864BDE" w:rsidTr="00864BD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20.3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Participación en programas de calidad externo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64BDE" w:rsidRPr="00864BDE" w:rsidRDefault="00864BDE" w:rsidP="00864BD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</w:pPr>
            <w:r w:rsidRPr="00864BDE">
              <w:rPr>
                <w:rFonts w:ascii="inherit" w:eastAsia="Times New Roman" w:hAnsi="inherit" w:cs="Times New Roman"/>
                <w:sz w:val="24"/>
                <w:szCs w:val="24"/>
                <w:lang w:eastAsia="es-AR"/>
              </w:rPr>
              <w:t>Por año</w:t>
            </w:r>
          </w:p>
        </w:tc>
      </w:tr>
    </w:tbl>
    <w:p w:rsidR="00DA50D3" w:rsidRDefault="00DA50D3">
      <w:bookmarkStart w:id="0" w:name="_GoBack"/>
      <w:bookmarkEnd w:id="0"/>
    </w:p>
    <w:sectPr w:rsidR="00DA50D3" w:rsidSect="00864BD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DE"/>
    <w:rsid w:val="00864BDE"/>
    <w:rsid w:val="00DA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91B0A-8AFE-4658-9FDB-4F9DA634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835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Cerimele</dc:creator>
  <cp:keywords/>
  <dc:description/>
  <cp:lastModifiedBy>Elsa Cerimele</cp:lastModifiedBy>
  <cp:revision>1</cp:revision>
  <dcterms:created xsi:type="dcterms:W3CDTF">2017-10-06T21:42:00Z</dcterms:created>
  <dcterms:modified xsi:type="dcterms:W3CDTF">2017-10-06T21:43:00Z</dcterms:modified>
</cp:coreProperties>
</file>