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BFE" w:rsidRPr="00687BFE" w:rsidRDefault="00687BFE" w:rsidP="00687BFE">
      <w:pPr>
        <w:shd w:val="clear" w:color="auto" w:fill="FFFFFF"/>
        <w:spacing w:after="0" w:line="240" w:lineRule="auto"/>
        <w:textAlignment w:val="baseline"/>
        <w:outlineLvl w:val="1"/>
        <w:rPr>
          <w:rFonts w:ascii="Helvetica" w:eastAsia="Times New Roman" w:hAnsi="Helvetica" w:cs="Helvetica"/>
          <w:color w:val="292929"/>
          <w:spacing w:val="-7"/>
          <w:sz w:val="56"/>
          <w:szCs w:val="56"/>
          <w:lang w:eastAsia="es-AR"/>
        </w:rPr>
      </w:pPr>
      <w:r w:rsidRPr="00687BFE">
        <w:rPr>
          <w:rFonts w:ascii="inherit" w:eastAsia="Times New Roman" w:hAnsi="inherit" w:cs="Helvetica"/>
          <w:b/>
          <w:bCs/>
          <w:color w:val="292929"/>
          <w:spacing w:val="-7"/>
          <w:sz w:val="56"/>
          <w:szCs w:val="56"/>
          <w:bdr w:val="none" w:sz="0" w:space="0" w:color="auto" w:frame="1"/>
          <w:lang w:eastAsia="es-AR"/>
        </w:rPr>
        <w:t>CERTIFICACIÓN Y RECERTIFICACIÓN DE ACTUALIZACIÓN BIOQUÍMICA</w:t>
      </w:r>
      <w:r w:rsidRPr="00687BFE">
        <w:rPr>
          <w:rFonts w:ascii="inherit" w:eastAsia="Times New Roman" w:hAnsi="inherit" w:cs="Helvetica"/>
          <w:b/>
          <w:bCs/>
          <w:color w:val="292929"/>
          <w:spacing w:val="-7"/>
          <w:sz w:val="56"/>
          <w:szCs w:val="56"/>
          <w:bdr w:val="none" w:sz="0" w:space="0" w:color="auto" w:frame="1"/>
          <w:lang w:eastAsia="es-AR"/>
        </w:rPr>
        <w:br/>
        <w:t>Programa aprobado por ECUAFYB, Coordinadora de Colegios Bioquímicos de Ley, CUBRA y ABA – Marzo/2004 – Última revisión 7/12/2016</w:t>
      </w:r>
    </w:p>
    <w:p w:rsidR="00687BFE" w:rsidRPr="00687BFE" w:rsidRDefault="00687BFE" w:rsidP="00687BFE">
      <w:pPr>
        <w:shd w:val="clear" w:color="auto" w:fill="FFFFFF"/>
        <w:spacing w:after="0" w:line="240" w:lineRule="auto"/>
        <w:textAlignment w:val="baseline"/>
        <w:outlineLvl w:val="2"/>
        <w:rPr>
          <w:rFonts w:ascii="Helvetica" w:eastAsia="Times New Roman" w:hAnsi="Helvetica" w:cs="Helvetica"/>
          <w:color w:val="292929"/>
          <w:sz w:val="42"/>
          <w:szCs w:val="42"/>
          <w:lang w:eastAsia="es-AR"/>
        </w:rPr>
      </w:pPr>
      <w:r w:rsidRPr="00687BFE">
        <w:rPr>
          <w:rFonts w:ascii="inherit" w:eastAsia="Times New Roman" w:hAnsi="inherit" w:cs="Helvetica"/>
          <w:color w:val="292929"/>
          <w:sz w:val="42"/>
          <w:szCs w:val="42"/>
          <w:u w:val="single"/>
          <w:bdr w:val="none" w:sz="0" w:space="0" w:color="auto" w:frame="1"/>
          <w:lang w:eastAsia="es-AR"/>
        </w:rPr>
        <w:t>Programa COCERBIN – Comisión Certificadora Bioquímica Nacional</w:t>
      </w:r>
    </w:p>
    <w:p w:rsidR="00756210" w:rsidRPr="00756210" w:rsidRDefault="00687BFE" w:rsidP="00687BFE">
      <w:pPr>
        <w:shd w:val="clear" w:color="auto" w:fill="FFFFFF"/>
        <w:spacing w:after="0" w:line="360" w:lineRule="atLeast"/>
        <w:textAlignment w:val="baseline"/>
        <w:rPr>
          <w:rFonts w:ascii="inherit" w:eastAsia="Times New Roman" w:hAnsi="inherit" w:cs="Times New Roman"/>
          <w:color w:val="424242"/>
          <w:spacing w:val="3"/>
          <w:sz w:val="25"/>
          <w:szCs w:val="23"/>
          <w:u w:val="single"/>
          <w:bdr w:val="none" w:sz="0" w:space="0" w:color="auto" w:frame="1"/>
          <w:lang w:eastAsia="es-AR"/>
        </w:rPr>
      </w:pPr>
      <w:r w:rsidRPr="00756210">
        <w:rPr>
          <w:rFonts w:ascii="inherit" w:eastAsia="Times New Roman" w:hAnsi="inherit" w:cs="Times New Roman"/>
          <w:color w:val="424242"/>
          <w:spacing w:val="3"/>
          <w:sz w:val="25"/>
          <w:szCs w:val="23"/>
          <w:u w:val="single"/>
          <w:bdr w:val="none" w:sz="0" w:space="0" w:color="auto" w:frame="1"/>
          <w:lang w:eastAsia="es-AR"/>
        </w:rPr>
        <w:t>Condiciones Generales</w:t>
      </w:r>
    </w:p>
    <w:p w:rsidR="00687BFE" w:rsidRPr="00687BFE" w:rsidRDefault="00687BFE" w:rsidP="00687BFE">
      <w:pPr>
        <w:shd w:val="clear" w:color="auto" w:fill="FFFFFF"/>
        <w:spacing w:after="0" w:line="360" w:lineRule="atLeast"/>
        <w:textAlignment w:val="baseline"/>
        <w:rPr>
          <w:rFonts w:ascii="Trebuchet MS" w:eastAsia="Times New Roman" w:hAnsi="Trebuchet MS" w:cs="Times New Roman"/>
          <w:color w:val="424242"/>
          <w:spacing w:val="3"/>
          <w:sz w:val="23"/>
          <w:szCs w:val="23"/>
          <w:lang w:eastAsia="es-AR"/>
        </w:rPr>
      </w:pPr>
      <w:r w:rsidRPr="00756210">
        <w:rPr>
          <w:rFonts w:ascii="inherit" w:eastAsia="Times New Roman" w:hAnsi="inherit" w:cs="Times New Roman"/>
          <w:color w:val="424242"/>
          <w:spacing w:val="3"/>
          <w:sz w:val="25"/>
          <w:szCs w:val="23"/>
          <w:u w:val="single"/>
          <w:bdr w:val="none" w:sz="0" w:space="0" w:color="auto" w:frame="1"/>
          <w:lang w:eastAsia="es-AR"/>
        </w:rPr>
        <w:br/>
      </w:r>
      <w:r w:rsidRPr="00756210">
        <w:rPr>
          <w:rFonts w:ascii="Trebuchet MS" w:eastAsia="Times New Roman" w:hAnsi="Trebuchet MS" w:cs="Times New Roman"/>
          <w:b/>
          <w:color w:val="424242"/>
          <w:spacing w:val="3"/>
          <w:sz w:val="23"/>
          <w:szCs w:val="23"/>
          <w:lang w:eastAsia="es-AR"/>
        </w:rPr>
        <w:t>La Certificación tendrá alcance Nacional y una duración de 5 años</w:t>
      </w:r>
      <w:r w:rsidRPr="00687BFE">
        <w:rPr>
          <w:rFonts w:ascii="Trebuchet MS" w:eastAsia="Times New Roman" w:hAnsi="Trebuchet MS" w:cs="Times New Roman"/>
          <w:color w:val="424242"/>
          <w:spacing w:val="3"/>
          <w:sz w:val="23"/>
          <w:szCs w:val="23"/>
          <w:lang w:eastAsia="es-AR"/>
        </w:rPr>
        <w:t>. Se evaluará la capacitación permanente, el ejercicio y la actuación profesional del postulante en las áreas que se correspondan con las actividades reservadas al título de Bioquímico exclusivamente (</w:t>
      </w:r>
      <w:proofErr w:type="spellStart"/>
      <w:r w:rsidRPr="00687BFE">
        <w:rPr>
          <w:rFonts w:ascii="Trebuchet MS" w:eastAsia="Times New Roman" w:hAnsi="Trebuchet MS" w:cs="Times New Roman"/>
          <w:color w:val="424242"/>
          <w:spacing w:val="3"/>
          <w:sz w:val="23"/>
          <w:szCs w:val="23"/>
          <w:lang w:eastAsia="es-AR"/>
        </w:rPr>
        <w:t>ECUAFyB</w:t>
      </w:r>
      <w:proofErr w:type="spellEnd"/>
      <w:r w:rsidRPr="00687BFE">
        <w:rPr>
          <w:rFonts w:ascii="Trebuchet MS" w:eastAsia="Times New Roman" w:hAnsi="Trebuchet MS" w:cs="Times New Roman"/>
          <w:color w:val="424242"/>
          <w:spacing w:val="3"/>
          <w:sz w:val="23"/>
          <w:szCs w:val="23"/>
          <w:lang w:eastAsia="es-AR"/>
        </w:rPr>
        <w:t xml:space="preserve">, Capítulo III, página 18) en los </w:t>
      </w:r>
      <w:r w:rsidRPr="00756210">
        <w:rPr>
          <w:rFonts w:ascii="Trebuchet MS" w:eastAsia="Times New Roman" w:hAnsi="Trebuchet MS" w:cs="Times New Roman"/>
          <w:b/>
          <w:color w:val="424242"/>
          <w:spacing w:val="3"/>
          <w:sz w:val="23"/>
          <w:szCs w:val="23"/>
          <w:lang w:eastAsia="es-AR"/>
        </w:rPr>
        <w:t>últimos 5 años</w:t>
      </w:r>
      <w:r w:rsidRPr="00687BFE">
        <w:rPr>
          <w:rFonts w:ascii="Trebuchet MS" w:eastAsia="Times New Roman" w:hAnsi="Trebuchet MS" w:cs="Times New Roman"/>
          <w:color w:val="424242"/>
          <w:spacing w:val="3"/>
          <w:sz w:val="23"/>
          <w:szCs w:val="23"/>
          <w:lang w:eastAsia="es-AR"/>
        </w:rPr>
        <w:t>, considerando la actualización de conocimientos, los hábitos, habilidades, destrezas y actitudes propias de la profesión, como así también las condiciones éticas y morales en el ejercicio profesional.</w:t>
      </w:r>
    </w:p>
    <w:p w:rsidR="00687BFE" w:rsidRPr="00687BFE" w:rsidRDefault="00687BFE" w:rsidP="00687BFE">
      <w:pPr>
        <w:shd w:val="clear" w:color="auto" w:fill="FFFFFF"/>
        <w:spacing w:after="0" w:line="360" w:lineRule="atLeast"/>
        <w:textAlignment w:val="baseline"/>
        <w:rPr>
          <w:rFonts w:ascii="Trebuchet MS" w:eastAsia="Times New Roman" w:hAnsi="Trebuchet MS" w:cs="Times New Roman"/>
          <w:color w:val="424242"/>
          <w:spacing w:val="3"/>
          <w:sz w:val="23"/>
          <w:szCs w:val="23"/>
          <w:lang w:eastAsia="es-AR"/>
        </w:rPr>
      </w:pPr>
      <w:r w:rsidRPr="00687BFE">
        <w:rPr>
          <w:rFonts w:ascii="inherit" w:eastAsia="Times New Roman" w:hAnsi="inherit" w:cs="Times New Roman"/>
          <w:color w:val="424242"/>
          <w:spacing w:val="3"/>
          <w:sz w:val="23"/>
          <w:szCs w:val="23"/>
          <w:u w:val="single"/>
          <w:bdr w:val="none" w:sz="0" w:space="0" w:color="auto" w:frame="1"/>
          <w:lang w:eastAsia="es-AR"/>
        </w:rPr>
        <w:t>Objetivos</w:t>
      </w:r>
      <w:r w:rsidRPr="00687BFE">
        <w:rPr>
          <w:rFonts w:ascii="inherit" w:eastAsia="Times New Roman" w:hAnsi="inherit" w:cs="Times New Roman"/>
          <w:color w:val="424242"/>
          <w:spacing w:val="3"/>
          <w:sz w:val="23"/>
          <w:szCs w:val="23"/>
          <w:u w:val="single"/>
          <w:bdr w:val="none" w:sz="0" w:space="0" w:color="auto" w:frame="1"/>
          <w:lang w:eastAsia="es-AR"/>
        </w:rPr>
        <w:br/>
      </w:r>
      <w:r w:rsidRPr="00687BFE">
        <w:rPr>
          <w:rFonts w:ascii="Trebuchet MS" w:eastAsia="Times New Roman" w:hAnsi="Trebuchet MS" w:cs="Times New Roman"/>
          <w:color w:val="424242"/>
          <w:spacing w:val="3"/>
          <w:sz w:val="23"/>
          <w:szCs w:val="23"/>
          <w:lang w:eastAsia="es-AR"/>
        </w:rPr>
        <w:t>Beneficiar a la comunidad con una mejora en la calidad prestacional y una mayor idoneidad en la aplicación de una ciencia donde el avance del conocimiento es cada vez más veloz. El graduado que está ejerciendo su profesión, deberá mantener actualizado sus conocimientos a través de un programa de Educación Continua logrando de esta forma obtener la certificación y la re-certificación. El Bioquímico debe tomar conciencia de la importancia que tiene mantenerse actualizado dado que la carrera de Bioquímica ha sido incorporada por la Resolución 254 del MECT del día 21/02/2003 al Art. 43 de la Ley de Educación Superior Nº 24.521/02, por ser el desempeño de esta profesión una actividad con riesgos para la salud de los habitantes.</w:t>
      </w:r>
    </w:p>
    <w:p w:rsidR="00687BFE" w:rsidRPr="00687BFE" w:rsidRDefault="00687BFE" w:rsidP="00687BFE">
      <w:pPr>
        <w:shd w:val="clear" w:color="auto" w:fill="FFFFFF"/>
        <w:spacing w:after="0" w:line="360" w:lineRule="atLeast"/>
        <w:textAlignment w:val="baseline"/>
        <w:rPr>
          <w:rFonts w:ascii="Trebuchet MS" w:eastAsia="Times New Roman" w:hAnsi="Trebuchet MS" w:cs="Times New Roman"/>
          <w:color w:val="424242"/>
          <w:spacing w:val="3"/>
          <w:sz w:val="23"/>
          <w:szCs w:val="23"/>
          <w:lang w:eastAsia="es-AR"/>
        </w:rPr>
      </w:pPr>
      <w:r w:rsidRPr="00687BFE">
        <w:rPr>
          <w:rFonts w:ascii="inherit" w:eastAsia="Times New Roman" w:hAnsi="inherit" w:cs="Times New Roman"/>
          <w:color w:val="424242"/>
          <w:spacing w:val="3"/>
          <w:sz w:val="23"/>
          <w:szCs w:val="23"/>
          <w:u w:val="single"/>
          <w:bdr w:val="none" w:sz="0" w:space="0" w:color="auto" w:frame="1"/>
          <w:lang w:eastAsia="es-AR"/>
        </w:rPr>
        <w:lastRenderedPageBreak/>
        <w:t>Integración</w:t>
      </w:r>
    </w:p>
    <w:p w:rsidR="00687BFE" w:rsidRPr="00687BFE" w:rsidRDefault="00687BFE" w:rsidP="00687BFE">
      <w:pPr>
        <w:shd w:val="clear" w:color="auto" w:fill="FFFFFF"/>
        <w:spacing w:after="0" w:line="360" w:lineRule="atLeast"/>
        <w:textAlignment w:val="baseline"/>
        <w:rPr>
          <w:rFonts w:ascii="Trebuchet MS" w:eastAsia="Times New Roman" w:hAnsi="Trebuchet MS" w:cs="Times New Roman"/>
          <w:color w:val="424242"/>
          <w:spacing w:val="3"/>
          <w:sz w:val="23"/>
          <w:szCs w:val="23"/>
          <w:lang w:eastAsia="es-AR"/>
        </w:rPr>
      </w:pPr>
      <w:r w:rsidRPr="00687BFE">
        <w:rPr>
          <w:rFonts w:ascii="inherit" w:eastAsia="Times New Roman" w:hAnsi="inherit" w:cs="Times New Roman"/>
          <w:i/>
          <w:iCs/>
          <w:color w:val="424242"/>
          <w:spacing w:val="3"/>
          <w:sz w:val="23"/>
          <w:szCs w:val="23"/>
          <w:bdr w:val="none" w:sz="0" w:space="0" w:color="auto" w:frame="1"/>
          <w:lang w:eastAsia="es-AR"/>
        </w:rPr>
        <w:t>Comité Ejecutivo</w:t>
      </w:r>
      <w:r w:rsidRPr="00687BFE">
        <w:rPr>
          <w:rFonts w:ascii="Trebuchet MS" w:eastAsia="Times New Roman" w:hAnsi="Trebuchet MS" w:cs="Times New Roman"/>
          <w:color w:val="424242"/>
          <w:spacing w:val="3"/>
          <w:sz w:val="23"/>
          <w:szCs w:val="23"/>
          <w:lang w:eastAsia="es-AR"/>
        </w:rPr>
        <w:br/>
        <w:t>Tendrá un Comité Ejecutivo, integrado por 5 miembros titulares a saber, Ente Coordinador de Unidades Académicas de Farmacia y Bioquímica (</w:t>
      </w:r>
      <w:proofErr w:type="spellStart"/>
      <w:r w:rsidRPr="00687BFE">
        <w:rPr>
          <w:rFonts w:ascii="Trebuchet MS" w:eastAsia="Times New Roman" w:hAnsi="Trebuchet MS" w:cs="Times New Roman"/>
          <w:color w:val="424242"/>
          <w:spacing w:val="3"/>
          <w:sz w:val="23"/>
          <w:szCs w:val="23"/>
          <w:lang w:eastAsia="es-AR"/>
        </w:rPr>
        <w:t>ECUAFyB</w:t>
      </w:r>
      <w:proofErr w:type="spellEnd"/>
      <w:r w:rsidRPr="00687BFE">
        <w:rPr>
          <w:rFonts w:ascii="Trebuchet MS" w:eastAsia="Times New Roman" w:hAnsi="Trebuchet MS" w:cs="Times New Roman"/>
          <w:color w:val="424242"/>
          <w:spacing w:val="3"/>
          <w:sz w:val="23"/>
          <w:szCs w:val="23"/>
          <w:lang w:eastAsia="es-AR"/>
        </w:rPr>
        <w:t>), Confederación Unificada Bioquímica de la República Argentina (CUBRA), Coordinadora de Colegios de Ley de la República Argentina, Asociación Bioquímica Argentina (ABA), y Ministerio de Salud.</w:t>
      </w:r>
    </w:p>
    <w:p w:rsidR="00687BFE" w:rsidRPr="00687BFE" w:rsidRDefault="00687BFE" w:rsidP="00687BFE">
      <w:pPr>
        <w:shd w:val="clear" w:color="auto" w:fill="FFFFFF"/>
        <w:spacing w:after="300" w:line="360" w:lineRule="atLeast"/>
        <w:textAlignment w:val="baseline"/>
        <w:rPr>
          <w:rFonts w:ascii="Trebuchet MS" w:eastAsia="Times New Roman" w:hAnsi="Trebuchet MS" w:cs="Times New Roman"/>
          <w:color w:val="424242"/>
          <w:spacing w:val="3"/>
          <w:sz w:val="23"/>
          <w:szCs w:val="23"/>
          <w:lang w:eastAsia="es-AR"/>
        </w:rPr>
      </w:pPr>
      <w:r w:rsidRPr="00687BFE">
        <w:rPr>
          <w:rFonts w:ascii="Trebuchet MS" w:eastAsia="Times New Roman" w:hAnsi="Trebuchet MS" w:cs="Times New Roman"/>
          <w:color w:val="424242"/>
          <w:spacing w:val="3"/>
          <w:sz w:val="23"/>
          <w:szCs w:val="23"/>
          <w:lang w:eastAsia="es-AR"/>
        </w:rPr>
        <w:t>Cada uno tendrá sus respectivos suplentes que eventualmente reemplazarán a los titulares.</w:t>
      </w:r>
    </w:p>
    <w:p w:rsidR="00687BFE" w:rsidRPr="00687BFE" w:rsidRDefault="00687BFE" w:rsidP="00687BFE">
      <w:pPr>
        <w:shd w:val="clear" w:color="auto" w:fill="FFFFFF"/>
        <w:spacing w:after="300" w:line="360" w:lineRule="atLeast"/>
        <w:textAlignment w:val="baseline"/>
        <w:rPr>
          <w:rFonts w:ascii="Trebuchet MS" w:eastAsia="Times New Roman" w:hAnsi="Trebuchet MS" w:cs="Times New Roman"/>
          <w:color w:val="424242"/>
          <w:spacing w:val="3"/>
          <w:sz w:val="23"/>
          <w:szCs w:val="23"/>
          <w:lang w:eastAsia="es-AR"/>
        </w:rPr>
      </w:pPr>
      <w:r w:rsidRPr="00687BFE">
        <w:rPr>
          <w:rFonts w:ascii="Trebuchet MS" w:eastAsia="Times New Roman" w:hAnsi="Trebuchet MS" w:cs="Times New Roman"/>
          <w:color w:val="424242"/>
          <w:spacing w:val="3"/>
          <w:sz w:val="23"/>
          <w:szCs w:val="23"/>
          <w:lang w:eastAsia="es-AR"/>
        </w:rPr>
        <w:t>Los miembros titulares y suplentes serán designados por cada Institución integrante y la permanencia y/o sustitución de los mismos, dependerá de la Entidad que representan produciéndose este recambio o permanencia por lo menos cada vez que estas entidades renueven o reconfirmen sus autoridades.</w:t>
      </w:r>
    </w:p>
    <w:p w:rsidR="00687BFE" w:rsidRPr="00687BFE" w:rsidRDefault="00687BFE" w:rsidP="00687BFE">
      <w:pPr>
        <w:shd w:val="clear" w:color="auto" w:fill="FFFFFF"/>
        <w:spacing w:after="0" w:line="360" w:lineRule="atLeast"/>
        <w:textAlignment w:val="baseline"/>
        <w:rPr>
          <w:rFonts w:ascii="Trebuchet MS" w:eastAsia="Times New Roman" w:hAnsi="Trebuchet MS" w:cs="Times New Roman"/>
          <w:color w:val="424242"/>
          <w:spacing w:val="3"/>
          <w:sz w:val="23"/>
          <w:szCs w:val="23"/>
          <w:lang w:eastAsia="es-AR"/>
        </w:rPr>
      </w:pPr>
      <w:r w:rsidRPr="00687BFE">
        <w:rPr>
          <w:rFonts w:ascii="inherit" w:eastAsia="Times New Roman" w:hAnsi="inherit" w:cs="Times New Roman"/>
          <w:i/>
          <w:iCs/>
          <w:color w:val="424242"/>
          <w:spacing w:val="3"/>
          <w:sz w:val="23"/>
          <w:szCs w:val="23"/>
          <w:bdr w:val="none" w:sz="0" w:space="0" w:color="auto" w:frame="1"/>
          <w:lang w:eastAsia="es-AR"/>
        </w:rPr>
        <w:t>Comité Asesor</w:t>
      </w:r>
      <w:r w:rsidRPr="00687BFE">
        <w:rPr>
          <w:rFonts w:ascii="Trebuchet MS" w:eastAsia="Times New Roman" w:hAnsi="Trebuchet MS" w:cs="Times New Roman"/>
          <w:color w:val="424242"/>
          <w:spacing w:val="3"/>
          <w:sz w:val="23"/>
          <w:szCs w:val="23"/>
          <w:lang w:eastAsia="es-AR"/>
        </w:rPr>
        <w:br/>
        <w:t>Tendrá un Comité Asesor integrado por las siguientes instituciones: Ministerio de Salud de la Nación y Ministerios de Salud Provinciales, o en su defecto la autoridad de aplicación en Salud, Academia Nacional de Farmacia y Bioquímica, Fundación Bioquímica Argentina, Fundaciones sin Fines de Lucro relacionadas con la actividad bioquímica, Organización Panamericana de la Salud (OPS) y Organización Mundial de la Salud (OMS).</w:t>
      </w:r>
    </w:p>
    <w:p w:rsidR="00687BFE" w:rsidRPr="00687BFE" w:rsidRDefault="00687BFE" w:rsidP="00687BFE">
      <w:pPr>
        <w:shd w:val="clear" w:color="auto" w:fill="FFFFFF"/>
        <w:spacing w:after="300" w:line="360" w:lineRule="atLeast"/>
        <w:textAlignment w:val="baseline"/>
        <w:rPr>
          <w:rFonts w:ascii="Trebuchet MS" w:eastAsia="Times New Roman" w:hAnsi="Trebuchet MS" w:cs="Times New Roman"/>
          <w:color w:val="424242"/>
          <w:spacing w:val="3"/>
          <w:sz w:val="23"/>
          <w:szCs w:val="23"/>
          <w:lang w:eastAsia="es-AR"/>
        </w:rPr>
      </w:pPr>
      <w:r w:rsidRPr="00687BFE">
        <w:rPr>
          <w:rFonts w:ascii="Trebuchet MS" w:eastAsia="Times New Roman" w:hAnsi="Trebuchet MS" w:cs="Times New Roman"/>
          <w:color w:val="424242"/>
          <w:spacing w:val="3"/>
          <w:sz w:val="23"/>
          <w:szCs w:val="23"/>
          <w:lang w:eastAsia="es-AR"/>
        </w:rPr>
        <w:t> </w:t>
      </w:r>
    </w:p>
    <w:p w:rsidR="00687BFE" w:rsidRPr="00687BFE" w:rsidRDefault="00687BFE" w:rsidP="00687BFE">
      <w:pPr>
        <w:shd w:val="clear" w:color="auto" w:fill="FFFFFF"/>
        <w:spacing w:after="0" w:line="360" w:lineRule="atLeast"/>
        <w:textAlignment w:val="baseline"/>
        <w:rPr>
          <w:rFonts w:ascii="Trebuchet MS" w:eastAsia="Times New Roman" w:hAnsi="Trebuchet MS" w:cs="Times New Roman"/>
          <w:color w:val="424242"/>
          <w:spacing w:val="3"/>
          <w:sz w:val="23"/>
          <w:szCs w:val="23"/>
          <w:lang w:eastAsia="es-AR"/>
        </w:rPr>
      </w:pPr>
      <w:r w:rsidRPr="00687BFE">
        <w:rPr>
          <w:rFonts w:ascii="inherit" w:eastAsia="Times New Roman" w:hAnsi="inherit" w:cs="Times New Roman"/>
          <w:color w:val="424242"/>
          <w:spacing w:val="3"/>
          <w:sz w:val="23"/>
          <w:szCs w:val="23"/>
          <w:u w:val="single"/>
          <w:bdr w:val="none" w:sz="0" w:space="0" w:color="auto" w:frame="1"/>
          <w:lang w:eastAsia="es-AR"/>
        </w:rPr>
        <w:t>Certificación</w:t>
      </w:r>
      <w:r w:rsidRPr="00687BFE">
        <w:rPr>
          <w:rFonts w:ascii="inherit" w:eastAsia="Times New Roman" w:hAnsi="inherit" w:cs="Times New Roman"/>
          <w:color w:val="424242"/>
          <w:spacing w:val="3"/>
          <w:sz w:val="23"/>
          <w:szCs w:val="23"/>
          <w:u w:val="single"/>
          <w:bdr w:val="none" w:sz="0" w:space="0" w:color="auto" w:frame="1"/>
          <w:lang w:eastAsia="es-AR"/>
        </w:rPr>
        <w:br/>
      </w:r>
      <w:r w:rsidRPr="00687BFE">
        <w:rPr>
          <w:rFonts w:ascii="Trebuchet MS" w:eastAsia="Times New Roman" w:hAnsi="Trebuchet MS" w:cs="Times New Roman"/>
          <w:color w:val="424242"/>
          <w:spacing w:val="3"/>
          <w:sz w:val="23"/>
          <w:szCs w:val="23"/>
          <w:lang w:eastAsia="es-AR"/>
        </w:rPr>
        <w:t>El Certificado será expedido en forma conjunta entre la COCERBIN, los Colegios de Ley y/o aquellas Sociedades Científico-Profesionales que hasta la fecha estén entregando dichos certificados. Estas asociaciones deberán establecer convenios de cooperación con las universidades reconocidas por el Ministerio de Educación Ciencia y Tecnología.</w:t>
      </w:r>
    </w:p>
    <w:p w:rsidR="00687BFE" w:rsidRPr="00687BFE" w:rsidRDefault="00687BFE" w:rsidP="00687BFE">
      <w:pPr>
        <w:shd w:val="clear" w:color="auto" w:fill="FFFFFF"/>
        <w:spacing w:after="300" w:line="360" w:lineRule="atLeast"/>
        <w:textAlignment w:val="baseline"/>
        <w:rPr>
          <w:rFonts w:ascii="Trebuchet MS" w:eastAsia="Times New Roman" w:hAnsi="Trebuchet MS" w:cs="Times New Roman"/>
          <w:color w:val="424242"/>
          <w:spacing w:val="3"/>
          <w:sz w:val="23"/>
          <w:szCs w:val="23"/>
          <w:lang w:eastAsia="es-AR"/>
        </w:rPr>
      </w:pPr>
      <w:r w:rsidRPr="00687BFE">
        <w:rPr>
          <w:rFonts w:ascii="Trebuchet MS" w:eastAsia="Times New Roman" w:hAnsi="Trebuchet MS" w:cs="Times New Roman"/>
          <w:color w:val="424242"/>
          <w:spacing w:val="3"/>
          <w:sz w:val="23"/>
          <w:szCs w:val="23"/>
          <w:lang w:eastAsia="es-AR"/>
        </w:rPr>
        <w:t>Donde no existan Colegios de Ley ni Sociedades Científico Profesionales que hasta la fecha estén entregando dichos certificados, los mismos serán expedidos en forma conjunta entre la COCERBIN y las Comisiones Certificadoras Regionales.</w:t>
      </w:r>
    </w:p>
    <w:p w:rsidR="00687BFE" w:rsidRPr="00687BFE" w:rsidRDefault="00687BFE" w:rsidP="00687BFE">
      <w:pPr>
        <w:shd w:val="clear" w:color="auto" w:fill="FFFFFF"/>
        <w:spacing w:after="300" w:line="360" w:lineRule="atLeast"/>
        <w:textAlignment w:val="baseline"/>
        <w:rPr>
          <w:rFonts w:ascii="Trebuchet MS" w:eastAsia="Times New Roman" w:hAnsi="Trebuchet MS" w:cs="Times New Roman"/>
          <w:color w:val="424242"/>
          <w:spacing w:val="3"/>
          <w:sz w:val="23"/>
          <w:szCs w:val="23"/>
          <w:lang w:eastAsia="es-AR"/>
        </w:rPr>
      </w:pPr>
      <w:r w:rsidRPr="00687BFE">
        <w:rPr>
          <w:rFonts w:ascii="Trebuchet MS" w:eastAsia="Times New Roman" w:hAnsi="Trebuchet MS" w:cs="Times New Roman"/>
          <w:color w:val="424242"/>
          <w:spacing w:val="3"/>
          <w:sz w:val="23"/>
          <w:szCs w:val="23"/>
          <w:lang w:eastAsia="es-AR"/>
        </w:rPr>
        <w:t>Se propenderá a formar Comisiones Certificadoras Regionales que dependerán de la COCERBIN y serán éstas las que apliquen las condiciones y ejecuten las normas para otorgar la Certificación.</w:t>
      </w:r>
    </w:p>
    <w:p w:rsidR="00687BFE" w:rsidRPr="00687BFE" w:rsidRDefault="00687BFE" w:rsidP="00687BFE">
      <w:pPr>
        <w:shd w:val="clear" w:color="auto" w:fill="FFFFFF"/>
        <w:spacing w:after="300" w:line="360" w:lineRule="atLeast"/>
        <w:textAlignment w:val="baseline"/>
        <w:rPr>
          <w:rFonts w:ascii="Trebuchet MS" w:eastAsia="Times New Roman" w:hAnsi="Trebuchet MS" w:cs="Times New Roman"/>
          <w:color w:val="424242"/>
          <w:spacing w:val="3"/>
          <w:sz w:val="23"/>
          <w:szCs w:val="23"/>
          <w:lang w:eastAsia="es-AR"/>
        </w:rPr>
      </w:pPr>
      <w:r w:rsidRPr="00687BFE">
        <w:rPr>
          <w:rFonts w:ascii="Trebuchet MS" w:eastAsia="Times New Roman" w:hAnsi="Trebuchet MS" w:cs="Times New Roman"/>
          <w:color w:val="424242"/>
          <w:spacing w:val="3"/>
          <w:sz w:val="23"/>
          <w:szCs w:val="23"/>
          <w:lang w:eastAsia="es-AR"/>
        </w:rPr>
        <w:lastRenderedPageBreak/>
        <w:t>La integración de las Comisiones Regionales será similar a la COCERBIN como así también su Comité Asesor.</w:t>
      </w:r>
    </w:p>
    <w:p w:rsidR="00687BFE" w:rsidRPr="00687BFE" w:rsidRDefault="00687BFE" w:rsidP="00687BFE">
      <w:pPr>
        <w:shd w:val="clear" w:color="auto" w:fill="FFFFFF"/>
        <w:spacing w:after="300" w:line="360" w:lineRule="atLeast"/>
        <w:textAlignment w:val="baseline"/>
        <w:rPr>
          <w:rFonts w:ascii="Trebuchet MS" w:eastAsia="Times New Roman" w:hAnsi="Trebuchet MS" w:cs="Times New Roman"/>
          <w:color w:val="424242"/>
          <w:spacing w:val="3"/>
          <w:sz w:val="23"/>
          <w:szCs w:val="23"/>
          <w:lang w:eastAsia="es-AR"/>
        </w:rPr>
      </w:pPr>
      <w:r w:rsidRPr="00687BFE">
        <w:rPr>
          <w:rFonts w:ascii="Trebuchet MS" w:eastAsia="Times New Roman" w:hAnsi="Trebuchet MS" w:cs="Times New Roman"/>
          <w:color w:val="424242"/>
          <w:spacing w:val="3"/>
          <w:sz w:val="23"/>
          <w:szCs w:val="23"/>
          <w:lang w:eastAsia="es-AR"/>
        </w:rPr>
        <w:t>La Certificación otorgada tendrá validez nacional por 5 años. Al finalizar dicho período el profesional deberá Recertificar por igual lapso mientras dure su actividad profesional.</w:t>
      </w:r>
    </w:p>
    <w:p w:rsidR="00687BFE" w:rsidRPr="00687BFE" w:rsidRDefault="00687BFE" w:rsidP="00687BFE">
      <w:pPr>
        <w:shd w:val="clear" w:color="auto" w:fill="FFFFFF"/>
        <w:spacing w:after="300" w:line="360" w:lineRule="atLeast"/>
        <w:textAlignment w:val="baseline"/>
        <w:rPr>
          <w:rFonts w:ascii="Trebuchet MS" w:eastAsia="Times New Roman" w:hAnsi="Trebuchet MS" w:cs="Times New Roman"/>
          <w:color w:val="424242"/>
          <w:spacing w:val="3"/>
          <w:sz w:val="23"/>
          <w:szCs w:val="23"/>
          <w:lang w:eastAsia="es-AR"/>
        </w:rPr>
      </w:pPr>
      <w:r w:rsidRPr="00687BFE">
        <w:rPr>
          <w:rFonts w:ascii="Trebuchet MS" w:eastAsia="Times New Roman" w:hAnsi="Trebuchet MS" w:cs="Times New Roman"/>
          <w:color w:val="424242"/>
          <w:spacing w:val="3"/>
          <w:sz w:val="23"/>
          <w:szCs w:val="23"/>
          <w:lang w:eastAsia="es-AR"/>
        </w:rPr>
        <w:t>La COCERBIN deberá auditar la labor de los entes certificadores.</w:t>
      </w:r>
    </w:p>
    <w:p w:rsidR="00687BFE" w:rsidRPr="00687BFE" w:rsidRDefault="00687BFE" w:rsidP="00687BFE">
      <w:pPr>
        <w:shd w:val="clear" w:color="auto" w:fill="FFFFFF"/>
        <w:spacing w:after="0" w:line="360" w:lineRule="atLeast"/>
        <w:textAlignment w:val="baseline"/>
        <w:rPr>
          <w:rFonts w:ascii="Trebuchet MS" w:eastAsia="Times New Roman" w:hAnsi="Trebuchet MS" w:cs="Times New Roman"/>
          <w:color w:val="424242"/>
          <w:spacing w:val="3"/>
          <w:sz w:val="23"/>
          <w:szCs w:val="23"/>
          <w:lang w:eastAsia="es-AR"/>
        </w:rPr>
      </w:pPr>
      <w:r w:rsidRPr="00687BFE">
        <w:rPr>
          <w:rFonts w:ascii="inherit" w:eastAsia="Times New Roman" w:hAnsi="inherit" w:cs="Times New Roman"/>
          <w:color w:val="424242"/>
          <w:spacing w:val="3"/>
          <w:sz w:val="23"/>
          <w:szCs w:val="23"/>
          <w:u w:val="single"/>
          <w:bdr w:val="none" w:sz="0" w:space="0" w:color="auto" w:frame="1"/>
          <w:lang w:eastAsia="es-AR"/>
        </w:rPr>
        <w:t>Condiciones para presentarse a la Certificación y Recertificación Profesional Bioquímica</w:t>
      </w:r>
    </w:p>
    <w:p w:rsidR="00687BFE" w:rsidRPr="00687BFE" w:rsidRDefault="00687BFE" w:rsidP="00687BFE">
      <w:pPr>
        <w:numPr>
          <w:ilvl w:val="0"/>
          <w:numId w:val="1"/>
        </w:numPr>
        <w:shd w:val="clear" w:color="auto" w:fill="FFFFFF"/>
        <w:spacing w:after="60" w:line="300" w:lineRule="atLeast"/>
        <w:ind w:left="300"/>
        <w:textAlignment w:val="baseline"/>
        <w:rPr>
          <w:rFonts w:ascii="inherit" w:eastAsia="Times New Roman" w:hAnsi="inherit" w:cs="Times New Roman"/>
          <w:color w:val="404040"/>
          <w:sz w:val="21"/>
          <w:szCs w:val="21"/>
          <w:lang w:eastAsia="es-AR"/>
        </w:rPr>
      </w:pPr>
      <w:r w:rsidRPr="00687BFE">
        <w:rPr>
          <w:rFonts w:ascii="inherit" w:eastAsia="Times New Roman" w:hAnsi="inherit" w:cs="Times New Roman"/>
          <w:color w:val="404040"/>
          <w:sz w:val="21"/>
          <w:szCs w:val="21"/>
          <w:lang w:eastAsia="es-AR"/>
        </w:rPr>
        <w:t>Poseer título de Bioquímico, Licenciado en Bioquímica, Doctor en Bioquímica expedido por Universidades reconocidas o con títulos aprobados por el Ministerio de Educación Ciencia y Tecnología.</w:t>
      </w:r>
    </w:p>
    <w:p w:rsidR="00687BFE" w:rsidRPr="00687BFE" w:rsidRDefault="00687BFE" w:rsidP="00687BFE">
      <w:pPr>
        <w:numPr>
          <w:ilvl w:val="0"/>
          <w:numId w:val="1"/>
        </w:numPr>
        <w:shd w:val="clear" w:color="auto" w:fill="FFFFFF"/>
        <w:spacing w:after="60" w:line="300" w:lineRule="atLeast"/>
        <w:ind w:left="300"/>
        <w:textAlignment w:val="baseline"/>
        <w:rPr>
          <w:rFonts w:ascii="inherit" w:eastAsia="Times New Roman" w:hAnsi="inherit" w:cs="Times New Roman"/>
          <w:color w:val="404040"/>
          <w:sz w:val="21"/>
          <w:szCs w:val="21"/>
          <w:lang w:eastAsia="es-AR"/>
        </w:rPr>
      </w:pPr>
      <w:r w:rsidRPr="00687BFE">
        <w:rPr>
          <w:rFonts w:ascii="inherit" w:eastAsia="Times New Roman" w:hAnsi="inherit" w:cs="Times New Roman"/>
          <w:color w:val="404040"/>
          <w:sz w:val="21"/>
          <w:szCs w:val="21"/>
          <w:lang w:eastAsia="es-AR"/>
        </w:rPr>
        <w:t>Estar Matriculado en Colegios Bioquímicos de Ley, y sólo de no existir; en la Autoridad Sanitaria de aplicación.</w:t>
      </w:r>
    </w:p>
    <w:p w:rsidR="00687BFE" w:rsidRPr="00687BFE" w:rsidRDefault="00687BFE" w:rsidP="00687BFE">
      <w:pPr>
        <w:numPr>
          <w:ilvl w:val="0"/>
          <w:numId w:val="1"/>
        </w:numPr>
        <w:shd w:val="clear" w:color="auto" w:fill="FFFFFF"/>
        <w:spacing w:after="60" w:line="300" w:lineRule="atLeast"/>
        <w:ind w:left="300"/>
        <w:textAlignment w:val="baseline"/>
        <w:rPr>
          <w:rFonts w:ascii="inherit" w:eastAsia="Times New Roman" w:hAnsi="inherit" w:cs="Times New Roman"/>
          <w:color w:val="404040"/>
          <w:sz w:val="21"/>
          <w:szCs w:val="21"/>
          <w:lang w:eastAsia="es-AR"/>
        </w:rPr>
      </w:pPr>
      <w:r w:rsidRPr="00687BFE">
        <w:rPr>
          <w:rFonts w:ascii="inherit" w:eastAsia="Times New Roman" w:hAnsi="inherit" w:cs="Times New Roman"/>
          <w:color w:val="404040"/>
          <w:sz w:val="21"/>
          <w:szCs w:val="21"/>
          <w:lang w:eastAsia="es-AR"/>
        </w:rPr>
        <w:t>No estar inhabilitado judicialmente para ejercer la profesión.</w:t>
      </w:r>
    </w:p>
    <w:p w:rsidR="00687BFE" w:rsidRPr="00687BFE" w:rsidRDefault="00687BFE" w:rsidP="00687BFE">
      <w:pPr>
        <w:numPr>
          <w:ilvl w:val="0"/>
          <w:numId w:val="1"/>
        </w:numPr>
        <w:shd w:val="clear" w:color="auto" w:fill="FFFFFF"/>
        <w:spacing w:after="60" w:line="300" w:lineRule="atLeast"/>
        <w:ind w:left="300"/>
        <w:textAlignment w:val="baseline"/>
        <w:rPr>
          <w:rFonts w:ascii="inherit" w:eastAsia="Times New Roman" w:hAnsi="inherit" w:cs="Times New Roman"/>
          <w:color w:val="404040"/>
          <w:sz w:val="21"/>
          <w:szCs w:val="21"/>
          <w:lang w:eastAsia="es-AR"/>
        </w:rPr>
      </w:pPr>
      <w:r w:rsidRPr="00687BFE">
        <w:rPr>
          <w:rFonts w:ascii="inherit" w:eastAsia="Times New Roman" w:hAnsi="inherit" w:cs="Times New Roman"/>
          <w:color w:val="404040"/>
          <w:sz w:val="21"/>
          <w:szCs w:val="21"/>
          <w:lang w:eastAsia="es-AR"/>
        </w:rPr>
        <w:t>No estar suspendido por Colegios Profesionales; o por la Autoridad Sanitaria de aplicación.</w:t>
      </w:r>
    </w:p>
    <w:p w:rsidR="00687BFE" w:rsidRPr="00687BFE" w:rsidRDefault="00687BFE" w:rsidP="00687BFE">
      <w:pPr>
        <w:shd w:val="clear" w:color="auto" w:fill="FFFFFF"/>
        <w:spacing w:after="0" w:line="360" w:lineRule="atLeast"/>
        <w:textAlignment w:val="baseline"/>
        <w:rPr>
          <w:rFonts w:ascii="Trebuchet MS" w:eastAsia="Times New Roman" w:hAnsi="Trebuchet MS" w:cs="Times New Roman"/>
          <w:color w:val="424242"/>
          <w:spacing w:val="3"/>
          <w:sz w:val="23"/>
          <w:szCs w:val="23"/>
          <w:lang w:eastAsia="es-AR"/>
        </w:rPr>
      </w:pPr>
      <w:r w:rsidRPr="00687BFE">
        <w:rPr>
          <w:rFonts w:ascii="inherit" w:eastAsia="Times New Roman" w:hAnsi="inherit" w:cs="Times New Roman"/>
          <w:color w:val="424242"/>
          <w:spacing w:val="3"/>
          <w:sz w:val="23"/>
          <w:szCs w:val="23"/>
          <w:u w:val="single"/>
          <w:bdr w:val="none" w:sz="0" w:space="0" w:color="auto" w:frame="1"/>
          <w:lang w:eastAsia="es-AR"/>
        </w:rPr>
        <w:t>Requisitos para la Certificación:</w:t>
      </w:r>
    </w:p>
    <w:p w:rsidR="00687BFE" w:rsidRPr="00687BFE" w:rsidRDefault="00687BFE" w:rsidP="00687BFE">
      <w:pPr>
        <w:shd w:val="clear" w:color="auto" w:fill="FFFFFF"/>
        <w:spacing w:after="300" w:line="360" w:lineRule="atLeast"/>
        <w:textAlignment w:val="baseline"/>
        <w:rPr>
          <w:rFonts w:ascii="Trebuchet MS" w:eastAsia="Times New Roman" w:hAnsi="Trebuchet MS" w:cs="Times New Roman"/>
          <w:color w:val="424242"/>
          <w:spacing w:val="3"/>
          <w:sz w:val="23"/>
          <w:szCs w:val="23"/>
          <w:lang w:eastAsia="es-AR"/>
        </w:rPr>
      </w:pPr>
      <w:r w:rsidRPr="00687BFE">
        <w:rPr>
          <w:rFonts w:ascii="Trebuchet MS" w:eastAsia="Times New Roman" w:hAnsi="Trebuchet MS" w:cs="Times New Roman"/>
          <w:color w:val="424242"/>
          <w:spacing w:val="3"/>
          <w:sz w:val="23"/>
          <w:szCs w:val="23"/>
          <w:lang w:eastAsia="es-AR"/>
        </w:rPr>
        <w:t>Los aspirantes a la Certificación deberán presentar la documentación que se detalla a continuación a los entes certificadores, ya sea a un Colegio de Ley provincial, a la Sociedad Científico-Profesional autorizada, o a las Comisiones Certificadoras Regionales si así fueran conformados:</w:t>
      </w:r>
    </w:p>
    <w:p w:rsidR="00687BFE" w:rsidRPr="00756210" w:rsidRDefault="00687BFE" w:rsidP="00687BFE">
      <w:pPr>
        <w:numPr>
          <w:ilvl w:val="0"/>
          <w:numId w:val="2"/>
        </w:numPr>
        <w:shd w:val="clear" w:color="auto" w:fill="FFFFFF"/>
        <w:spacing w:after="60" w:line="300" w:lineRule="atLeast"/>
        <w:ind w:left="300"/>
        <w:textAlignment w:val="baseline"/>
        <w:rPr>
          <w:rFonts w:ascii="inherit" w:eastAsia="Times New Roman" w:hAnsi="inherit" w:cs="Times New Roman"/>
          <w:b/>
          <w:color w:val="404040"/>
          <w:sz w:val="21"/>
          <w:szCs w:val="21"/>
          <w:lang w:eastAsia="es-AR"/>
        </w:rPr>
      </w:pPr>
      <w:r w:rsidRPr="00756210">
        <w:rPr>
          <w:rFonts w:ascii="inherit" w:eastAsia="Times New Roman" w:hAnsi="inherit" w:cs="Times New Roman"/>
          <w:b/>
          <w:color w:val="404040"/>
          <w:sz w:val="21"/>
          <w:szCs w:val="21"/>
          <w:lang w:eastAsia="es-AR"/>
        </w:rPr>
        <w:t>Fotocopia del título legalizado.</w:t>
      </w:r>
    </w:p>
    <w:p w:rsidR="00687BFE" w:rsidRPr="00756210" w:rsidRDefault="00687BFE" w:rsidP="00687BFE">
      <w:pPr>
        <w:numPr>
          <w:ilvl w:val="0"/>
          <w:numId w:val="2"/>
        </w:numPr>
        <w:shd w:val="clear" w:color="auto" w:fill="FFFFFF"/>
        <w:spacing w:after="60" w:line="300" w:lineRule="atLeast"/>
        <w:ind w:left="300"/>
        <w:textAlignment w:val="baseline"/>
        <w:rPr>
          <w:rFonts w:ascii="inherit" w:eastAsia="Times New Roman" w:hAnsi="inherit" w:cs="Times New Roman"/>
          <w:b/>
          <w:color w:val="404040"/>
          <w:sz w:val="21"/>
          <w:szCs w:val="21"/>
          <w:lang w:eastAsia="es-AR"/>
        </w:rPr>
      </w:pPr>
      <w:r w:rsidRPr="00756210">
        <w:rPr>
          <w:rFonts w:ascii="inherit" w:eastAsia="Times New Roman" w:hAnsi="inherit" w:cs="Times New Roman"/>
          <w:b/>
          <w:color w:val="404040"/>
          <w:sz w:val="21"/>
          <w:szCs w:val="21"/>
          <w:lang w:eastAsia="es-AR"/>
        </w:rPr>
        <w:t>Matrícula expedida por el Colegio profesional o Autoridad Sanitaria de aplicación.</w:t>
      </w:r>
    </w:p>
    <w:p w:rsidR="00687BFE" w:rsidRPr="00756210" w:rsidRDefault="00687BFE" w:rsidP="00687BFE">
      <w:pPr>
        <w:numPr>
          <w:ilvl w:val="0"/>
          <w:numId w:val="2"/>
        </w:numPr>
        <w:shd w:val="clear" w:color="auto" w:fill="FFFFFF"/>
        <w:spacing w:after="60" w:line="300" w:lineRule="atLeast"/>
        <w:ind w:left="300"/>
        <w:textAlignment w:val="baseline"/>
        <w:rPr>
          <w:rFonts w:ascii="inherit" w:eastAsia="Times New Roman" w:hAnsi="inherit" w:cs="Times New Roman"/>
          <w:b/>
          <w:color w:val="404040"/>
          <w:sz w:val="21"/>
          <w:szCs w:val="21"/>
          <w:lang w:eastAsia="es-AR"/>
        </w:rPr>
      </w:pPr>
      <w:r w:rsidRPr="00756210">
        <w:rPr>
          <w:rFonts w:ascii="inherit" w:eastAsia="Times New Roman" w:hAnsi="inherit" w:cs="Times New Roman"/>
          <w:b/>
          <w:color w:val="404040"/>
          <w:sz w:val="21"/>
          <w:szCs w:val="21"/>
          <w:lang w:eastAsia="es-AR"/>
        </w:rPr>
        <w:t>Constancia del lugar de trabajo, del laboratorio oficial o privado.</w:t>
      </w:r>
    </w:p>
    <w:p w:rsidR="00687BFE" w:rsidRPr="00756210" w:rsidRDefault="00687BFE" w:rsidP="00687BFE">
      <w:pPr>
        <w:numPr>
          <w:ilvl w:val="0"/>
          <w:numId w:val="2"/>
        </w:numPr>
        <w:shd w:val="clear" w:color="auto" w:fill="FFFFFF"/>
        <w:spacing w:after="60" w:line="300" w:lineRule="atLeast"/>
        <w:ind w:left="300"/>
        <w:textAlignment w:val="baseline"/>
        <w:rPr>
          <w:rFonts w:ascii="inherit" w:eastAsia="Times New Roman" w:hAnsi="inherit" w:cs="Times New Roman"/>
          <w:b/>
          <w:color w:val="404040"/>
          <w:sz w:val="21"/>
          <w:szCs w:val="21"/>
          <w:lang w:eastAsia="es-AR"/>
        </w:rPr>
      </w:pPr>
      <w:r w:rsidRPr="00756210">
        <w:rPr>
          <w:rFonts w:ascii="inherit" w:eastAsia="Times New Roman" w:hAnsi="inherit" w:cs="Times New Roman"/>
          <w:b/>
          <w:color w:val="404040"/>
          <w:sz w:val="21"/>
          <w:szCs w:val="21"/>
          <w:lang w:eastAsia="es-AR"/>
        </w:rPr>
        <w:t>Certificación del Colegio profesional y si no lo hubiera, de la Autoridad Sanitaria de aplicación, que no esté inhabilitado, ni suspendido.</w:t>
      </w:r>
    </w:p>
    <w:p w:rsidR="00687BFE" w:rsidRPr="00756210" w:rsidRDefault="00687BFE" w:rsidP="00687BFE">
      <w:pPr>
        <w:numPr>
          <w:ilvl w:val="0"/>
          <w:numId w:val="2"/>
        </w:numPr>
        <w:shd w:val="clear" w:color="auto" w:fill="FFFFFF"/>
        <w:spacing w:after="60" w:line="300" w:lineRule="atLeast"/>
        <w:ind w:left="300"/>
        <w:textAlignment w:val="baseline"/>
        <w:rPr>
          <w:rFonts w:ascii="inherit" w:eastAsia="Times New Roman" w:hAnsi="inherit" w:cs="Times New Roman"/>
          <w:b/>
          <w:color w:val="404040"/>
          <w:sz w:val="21"/>
          <w:szCs w:val="21"/>
          <w:lang w:eastAsia="es-AR"/>
        </w:rPr>
      </w:pPr>
      <w:r w:rsidRPr="00756210">
        <w:rPr>
          <w:rFonts w:ascii="inherit" w:eastAsia="Times New Roman" w:hAnsi="inherit" w:cs="Times New Roman"/>
          <w:b/>
          <w:color w:val="404040"/>
          <w:sz w:val="21"/>
          <w:szCs w:val="21"/>
          <w:lang w:eastAsia="es-AR"/>
        </w:rPr>
        <w:t xml:space="preserve">Datos personales y del lugar de Trabajo acompañado de un detalle de su actividad en </w:t>
      </w:r>
      <w:bookmarkStart w:id="0" w:name="_GoBack"/>
      <w:bookmarkEnd w:id="0"/>
      <w:r w:rsidRPr="00756210">
        <w:rPr>
          <w:rFonts w:ascii="inherit" w:eastAsia="Times New Roman" w:hAnsi="inherit" w:cs="Times New Roman"/>
          <w:b/>
          <w:color w:val="404040"/>
          <w:sz w:val="21"/>
          <w:szCs w:val="21"/>
          <w:lang w:eastAsia="es-AR"/>
        </w:rPr>
        <w:t>los últimos 5 años de acuerdo a los ítems acompañados, con la autenticación de las fotocopias que se presenten. La misma tendrá carácter de declaración jurada</w:t>
      </w:r>
    </w:p>
    <w:p w:rsidR="00687BFE" w:rsidRPr="00756210" w:rsidRDefault="00687BFE" w:rsidP="00687BFE">
      <w:pPr>
        <w:numPr>
          <w:ilvl w:val="0"/>
          <w:numId w:val="2"/>
        </w:numPr>
        <w:shd w:val="clear" w:color="auto" w:fill="FFFFFF"/>
        <w:spacing w:after="60" w:line="300" w:lineRule="atLeast"/>
        <w:ind w:left="300"/>
        <w:textAlignment w:val="baseline"/>
        <w:rPr>
          <w:rFonts w:ascii="inherit" w:eastAsia="Times New Roman" w:hAnsi="inherit" w:cs="Times New Roman"/>
          <w:b/>
          <w:color w:val="404040"/>
          <w:sz w:val="25"/>
          <w:szCs w:val="21"/>
          <w:lang w:eastAsia="es-AR"/>
        </w:rPr>
      </w:pPr>
      <w:r w:rsidRPr="00756210">
        <w:rPr>
          <w:rFonts w:ascii="inherit" w:eastAsia="Times New Roman" w:hAnsi="inherit" w:cs="Times New Roman"/>
          <w:b/>
          <w:color w:val="404040"/>
          <w:sz w:val="25"/>
          <w:szCs w:val="21"/>
          <w:lang w:eastAsia="es-AR"/>
        </w:rPr>
        <w:t>La primera actualización se podrá realizar a los 5 años posteriores a la obtención del título de Bioquímico.</w:t>
      </w:r>
    </w:p>
    <w:p w:rsidR="00687BFE" w:rsidRPr="00687BFE" w:rsidRDefault="00687BFE" w:rsidP="00687BFE">
      <w:pPr>
        <w:shd w:val="clear" w:color="auto" w:fill="FFFFFF"/>
        <w:spacing w:after="0" w:line="360" w:lineRule="atLeast"/>
        <w:textAlignment w:val="baseline"/>
        <w:rPr>
          <w:rFonts w:ascii="Trebuchet MS" w:eastAsia="Times New Roman" w:hAnsi="Trebuchet MS" w:cs="Times New Roman"/>
          <w:color w:val="424242"/>
          <w:spacing w:val="3"/>
          <w:sz w:val="23"/>
          <w:szCs w:val="23"/>
          <w:lang w:eastAsia="es-AR"/>
        </w:rPr>
      </w:pPr>
      <w:r w:rsidRPr="00687BFE">
        <w:rPr>
          <w:rFonts w:ascii="inherit" w:eastAsia="Times New Roman" w:hAnsi="inherit" w:cs="Times New Roman"/>
          <w:i/>
          <w:iCs/>
          <w:color w:val="424242"/>
          <w:spacing w:val="3"/>
          <w:sz w:val="23"/>
          <w:szCs w:val="23"/>
          <w:u w:val="single"/>
          <w:bdr w:val="none" w:sz="0" w:space="0" w:color="auto" w:frame="1"/>
          <w:lang w:eastAsia="es-AR"/>
        </w:rPr>
        <w:t>Nota</w:t>
      </w:r>
      <w:r w:rsidRPr="00687BFE">
        <w:rPr>
          <w:rFonts w:ascii="inherit" w:eastAsia="Times New Roman" w:hAnsi="inherit" w:cs="Times New Roman"/>
          <w:i/>
          <w:iCs/>
          <w:color w:val="424242"/>
          <w:spacing w:val="3"/>
          <w:sz w:val="23"/>
          <w:szCs w:val="23"/>
          <w:bdr w:val="none" w:sz="0" w:space="0" w:color="auto" w:frame="1"/>
          <w:lang w:eastAsia="es-AR"/>
        </w:rPr>
        <w:t>: Se dispone de la “ </w:t>
      </w:r>
      <w:hyperlink r:id="rId5" w:history="1">
        <w:r w:rsidRPr="00687BFE">
          <w:rPr>
            <w:rFonts w:ascii="inherit" w:eastAsia="Times New Roman" w:hAnsi="inherit" w:cs="Times New Roman"/>
            <w:b/>
            <w:bCs/>
            <w:i/>
            <w:iCs/>
            <w:color w:val="63AA34"/>
            <w:spacing w:val="3"/>
            <w:sz w:val="23"/>
            <w:szCs w:val="23"/>
            <w:bdr w:val="none" w:sz="0" w:space="0" w:color="auto" w:frame="1"/>
            <w:lang w:eastAsia="es-AR"/>
          </w:rPr>
          <w:t xml:space="preserve">Tabla de </w:t>
        </w:r>
        <w:proofErr w:type="spellStart"/>
        <w:r w:rsidRPr="00687BFE">
          <w:rPr>
            <w:rFonts w:ascii="inherit" w:eastAsia="Times New Roman" w:hAnsi="inherit" w:cs="Times New Roman"/>
            <w:b/>
            <w:bCs/>
            <w:i/>
            <w:iCs/>
            <w:color w:val="63AA34"/>
            <w:spacing w:val="3"/>
            <w:sz w:val="23"/>
            <w:szCs w:val="23"/>
            <w:bdr w:val="none" w:sz="0" w:space="0" w:color="auto" w:frame="1"/>
            <w:lang w:eastAsia="es-AR"/>
          </w:rPr>
          <w:t>items</w:t>
        </w:r>
        <w:proofErr w:type="spellEnd"/>
        <w:r w:rsidRPr="00687BFE">
          <w:rPr>
            <w:rFonts w:ascii="inherit" w:eastAsia="Times New Roman" w:hAnsi="inherit" w:cs="Times New Roman"/>
            <w:b/>
            <w:bCs/>
            <w:i/>
            <w:iCs/>
            <w:color w:val="63AA34"/>
            <w:spacing w:val="3"/>
            <w:sz w:val="23"/>
            <w:szCs w:val="23"/>
            <w:bdr w:val="none" w:sz="0" w:space="0" w:color="auto" w:frame="1"/>
            <w:lang w:eastAsia="es-AR"/>
          </w:rPr>
          <w:t xml:space="preserve"> aprobados para la obtención de créditos en Certificación y Recertificación de la Actividad profesional</w:t>
        </w:r>
      </w:hyperlink>
      <w:r w:rsidRPr="00687BFE">
        <w:rPr>
          <w:rFonts w:ascii="inherit" w:eastAsia="Times New Roman" w:hAnsi="inherit" w:cs="Times New Roman"/>
          <w:i/>
          <w:iCs/>
          <w:color w:val="424242"/>
          <w:spacing w:val="3"/>
          <w:sz w:val="23"/>
          <w:szCs w:val="23"/>
          <w:bdr w:val="none" w:sz="0" w:space="0" w:color="auto" w:frame="1"/>
          <w:lang w:eastAsia="es-AR"/>
        </w:rPr>
        <w:t>”</w:t>
      </w:r>
    </w:p>
    <w:p w:rsidR="00687BFE" w:rsidRPr="00687BFE" w:rsidRDefault="00687BFE" w:rsidP="00687BFE">
      <w:pPr>
        <w:shd w:val="clear" w:color="auto" w:fill="FFFFFF"/>
        <w:spacing w:after="0" w:line="360" w:lineRule="atLeast"/>
        <w:textAlignment w:val="baseline"/>
        <w:rPr>
          <w:rFonts w:ascii="Trebuchet MS" w:eastAsia="Times New Roman" w:hAnsi="Trebuchet MS" w:cs="Times New Roman"/>
          <w:color w:val="424242"/>
          <w:spacing w:val="3"/>
          <w:sz w:val="23"/>
          <w:szCs w:val="23"/>
          <w:lang w:eastAsia="es-AR"/>
        </w:rPr>
      </w:pPr>
      <w:r w:rsidRPr="00687BFE">
        <w:rPr>
          <w:rFonts w:ascii="inherit" w:eastAsia="Times New Roman" w:hAnsi="inherit" w:cs="Times New Roman"/>
          <w:b/>
          <w:bCs/>
          <w:color w:val="424242"/>
          <w:spacing w:val="3"/>
          <w:sz w:val="23"/>
          <w:szCs w:val="23"/>
          <w:u w:val="single"/>
          <w:bdr w:val="none" w:sz="0" w:space="0" w:color="auto" w:frame="1"/>
          <w:lang w:eastAsia="es-AR"/>
        </w:rPr>
        <w:t>Especificaciones</w:t>
      </w:r>
    </w:p>
    <w:p w:rsidR="00687BFE" w:rsidRPr="00756210" w:rsidRDefault="00687BFE" w:rsidP="00687BFE">
      <w:pPr>
        <w:shd w:val="clear" w:color="auto" w:fill="FFFFFF"/>
        <w:spacing w:after="300" w:line="360" w:lineRule="atLeast"/>
        <w:textAlignment w:val="baseline"/>
        <w:rPr>
          <w:rFonts w:ascii="Trebuchet MS" w:eastAsia="Times New Roman" w:hAnsi="Trebuchet MS" w:cs="Times New Roman"/>
          <w:b/>
          <w:color w:val="424242"/>
          <w:spacing w:val="3"/>
          <w:sz w:val="28"/>
          <w:szCs w:val="23"/>
          <w:lang w:eastAsia="es-AR"/>
        </w:rPr>
      </w:pPr>
      <w:r w:rsidRPr="00756210">
        <w:rPr>
          <w:rFonts w:ascii="Trebuchet MS" w:eastAsia="Times New Roman" w:hAnsi="Trebuchet MS" w:cs="Times New Roman"/>
          <w:b/>
          <w:color w:val="424242"/>
          <w:spacing w:val="3"/>
          <w:sz w:val="28"/>
          <w:szCs w:val="23"/>
          <w:lang w:eastAsia="es-AR"/>
        </w:rPr>
        <w:t>Para acceder a la Certificación los aspirantes deberán acreditar 20 puntos por lo menos en 3 del total de los 20 ítems. Dos de ellos son obligatorios: Ejercicio Profesional y Cursos y otro optativo, para ser certificados por 5 años.</w:t>
      </w:r>
    </w:p>
    <w:p w:rsidR="00687BFE" w:rsidRPr="00687BFE" w:rsidRDefault="00687BFE" w:rsidP="00687BFE">
      <w:pPr>
        <w:shd w:val="clear" w:color="auto" w:fill="FFFFFF"/>
        <w:spacing w:after="300" w:line="360" w:lineRule="atLeast"/>
        <w:textAlignment w:val="baseline"/>
        <w:rPr>
          <w:rFonts w:ascii="Trebuchet MS" w:eastAsia="Times New Roman" w:hAnsi="Trebuchet MS" w:cs="Times New Roman"/>
          <w:color w:val="424242"/>
          <w:spacing w:val="3"/>
          <w:sz w:val="23"/>
          <w:szCs w:val="23"/>
          <w:lang w:eastAsia="es-AR"/>
        </w:rPr>
      </w:pPr>
      <w:r w:rsidRPr="00687BFE">
        <w:rPr>
          <w:rFonts w:ascii="Trebuchet MS" w:eastAsia="Times New Roman" w:hAnsi="Trebuchet MS" w:cs="Times New Roman"/>
          <w:color w:val="424242"/>
          <w:spacing w:val="3"/>
          <w:sz w:val="23"/>
          <w:szCs w:val="23"/>
          <w:lang w:eastAsia="es-AR"/>
        </w:rPr>
        <w:lastRenderedPageBreak/>
        <w:t>Las actividades mencionadas precedentemente deberán ser aprobadas por la COCERBIN; a tal efecto, las entidades certificadoras deberán enviar el detalle de las mismas a la COCERBIN para su aprobación y registro.</w:t>
      </w:r>
    </w:p>
    <w:p w:rsidR="00687BFE" w:rsidRPr="00687BFE" w:rsidRDefault="00687BFE" w:rsidP="00687BFE">
      <w:pPr>
        <w:shd w:val="clear" w:color="auto" w:fill="FFFFFF"/>
        <w:spacing w:after="300" w:line="360" w:lineRule="atLeast"/>
        <w:textAlignment w:val="baseline"/>
        <w:rPr>
          <w:rFonts w:ascii="Trebuchet MS" w:eastAsia="Times New Roman" w:hAnsi="Trebuchet MS" w:cs="Times New Roman"/>
          <w:color w:val="424242"/>
          <w:spacing w:val="3"/>
          <w:sz w:val="23"/>
          <w:szCs w:val="23"/>
          <w:lang w:eastAsia="es-AR"/>
        </w:rPr>
      </w:pPr>
      <w:r w:rsidRPr="00687BFE">
        <w:rPr>
          <w:rFonts w:ascii="Trebuchet MS" w:eastAsia="Times New Roman" w:hAnsi="Trebuchet MS" w:cs="Times New Roman"/>
          <w:color w:val="424242"/>
          <w:spacing w:val="3"/>
          <w:sz w:val="23"/>
          <w:szCs w:val="23"/>
          <w:lang w:eastAsia="es-AR"/>
        </w:rPr>
        <w:t>Dichas actividades y los puntajes otorgados a las mismas serán revisados cada 2 años por la COCERBIN, de acuerdo con el avance en el campo de la formación bioquímica, con el fin de que el profesional actúe en un marco de actualización permanente sobre la base de programas de educación continua.</w:t>
      </w:r>
    </w:p>
    <w:p w:rsidR="004734CF" w:rsidRDefault="004734CF"/>
    <w:sectPr w:rsidR="004734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410A01"/>
    <w:multiLevelType w:val="multilevel"/>
    <w:tmpl w:val="E4621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F286F0F"/>
    <w:multiLevelType w:val="multilevel"/>
    <w:tmpl w:val="D556D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BFE"/>
    <w:rsid w:val="004734CF"/>
    <w:rsid w:val="00687BFE"/>
    <w:rsid w:val="007562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F41FD-FC3D-4C7B-B8FE-A99A1F5C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48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ocerbin.info/2016/grilla-vigent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980</Words>
  <Characters>5396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Cerimele</dc:creator>
  <cp:keywords/>
  <dc:description/>
  <cp:lastModifiedBy>Elsa Cerimele</cp:lastModifiedBy>
  <cp:revision>2</cp:revision>
  <dcterms:created xsi:type="dcterms:W3CDTF">2017-10-06T21:38:00Z</dcterms:created>
  <dcterms:modified xsi:type="dcterms:W3CDTF">2017-10-06T22:27:00Z</dcterms:modified>
</cp:coreProperties>
</file>